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1A91" w14:textId="77777777" w:rsidR="007B5721" w:rsidRPr="00F57646" w:rsidRDefault="007B5721" w:rsidP="007B5721">
      <w:pPr>
        <w:spacing w:before="100" w:beforeAutospacing="1" w:after="100" w:afterAutospacing="1"/>
        <w:jc w:val="center"/>
        <w:outlineLvl w:val="0"/>
        <w:rPr>
          <w:rFonts w:eastAsia="Times New Roman" w:cs="Arial"/>
          <w:b/>
          <w:bCs/>
          <w:color w:val="000000"/>
          <w:kern w:val="36"/>
          <w:sz w:val="48"/>
          <w:szCs w:val="48"/>
          <w14:ligatures w14:val="none"/>
        </w:rPr>
      </w:pPr>
      <w:r w:rsidRPr="00F57646">
        <w:rPr>
          <w:rFonts w:eastAsia="Times New Roman" w:cs="Arial"/>
          <w:b/>
          <w:bCs/>
          <w:color w:val="000000"/>
          <w:kern w:val="36"/>
          <w:sz w:val="48"/>
          <w:szCs w:val="48"/>
          <w14:ligatures w14:val="none"/>
        </w:rPr>
        <w:t>Committee Report Form | YSU</w:t>
      </w:r>
    </w:p>
    <w:p w14:paraId="6157E852" w14:textId="77777777" w:rsidR="007B5721" w:rsidRPr="00F57646" w:rsidRDefault="007B5721" w:rsidP="007B5721">
      <w:pPr>
        <w:spacing w:before="100" w:beforeAutospacing="1" w:after="100" w:afterAutospacing="1"/>
        <w:jc w:val="center"/>
        <w:rPr>
          <w:rFonts w:eastAsia="Times New Roman" w:cs="Arial"/>
          <w:color w:val="000000"/>
          <w:kern w:val="0"/>
          <w:sz w:val="20"/>
          <w:szCs w:val="20"/>
          <w14:ligatures w14:val="none"/>
        </w:rPr>
      </w:pPr>
      <w:r w:rsidRPr="00F57646">
        <w:rPr>
          <w:rFonts w:eastAsia="Times New Roman" w:cs="Arial"/>
          <w:b/>
          <w:bCs/>
          <w:color w:val="000000"/>
          <w:kern w:val="0"/>
          <w:sz w:val="20"/>
          <w:szCs w:val="20"/>
          <w14:ligatures w14:val="none"/>
        </w:rPr>
        <w:t>COVER SHEET TO BE ATTACHED TO ALL REPORTS SUBMITTED TO THE ACADEMIC SENATE</w:t>
      </w:r>
    </w:p>
    <w:p w14:paraId="047872BE" w14:textId="5EE1AC04" w:rsidR="007B5721" w:rsidRPr="00F57646" w:rsidRDefault="007B5721" w:rsidP="007B5721">
      <w:pPr>
        <w:spacing w:before="120" w:after="240"/>
        <w:jc w:val="center"/>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 xml:space="preserve">Date of Report: </w:t>
      </w:r>
      <w:r w:rsidR="00B157F0">
        <w:rPr>
          <w:rFonts w:eastAsia="Times New Roman" w:cs="Arial"/>
          <w:color w:val="000000"/>
          <w:kern w:val="0"/>
          <w:sz w:val="22"/>
          <w:szCs w:val="22"/>
          <w14:ligatures w14:val="none"/>
        </w:rPr>
        <w:t>4</w:t>
      </w:r>
      <w:r>
        <w:rPr>
          <w:rFonts w:eastAsia="Times New Roman" w:cs="Arial"/>
          <w:color w:val="000000"/>
          <w:kern w:val="0"/>
          <w:sz w:val="22"/>
          <w:szCs w:val="22"/>
          <w14:ligatures w14:val="none"/>
        </w:rPr>
        <w:t>/1</w:t>
      </w:r>
      <w:r w:rsidR="00B157F0">
        <w:rPr>
          <w:rFonts w:eastAsia="Times New Roman" w:cs="Arial"/>
          <w:color w:val="000000"/>
          <w:kern w:val="0"/>
          <w:sz w:val="22"/>
          <w:szCs w:val="22"/>
          <w14:ligatures w14:val="none"/>
        </w:rPr>
        <w:t>4</w:t>
      </w:r>
      <w:r>
        <w:rPr>
          <w:rFonts w:eastAsia="Times New Roman" w:cs="Arial"/>
          <w:color w:val="000000"/>
          <w:kern w:val="0"/>
          <w:sz w:val="22"/>
          <w:szCs w:val="22"/>
          <w14:ligatures w14:val="none"/>
        </w:rPr>
        <w:t>/</w:t>
      </w:r>
      <w:r w:rsidRPr="00F57646">
        <w:rPr>
          <w:rFonts w:eastAsia="Times New Roman" w:cs="Arial"/>
          <w:color w:val="000000"/>
          <w:kern w:val="0"/>
          <w:sz w:val="22"/>
          <w:szCs w:val="22"/>
          <w14:ligatures w14:val="none"/>
        </w:rPr>
        <w:t>2025</w:t>
      </w:r>
      <w:r w:rsidRPr="00F57646">
        <w:rPr>
          <w:rFonts w:eastAsia="Times New Roman" w:cs="Arial"/>
          <w:b/>
          <w:bCs/>
          <w:color w:val="000000"/>
          <w:kern w:val="0"/>
          <w:sz w:val="22"/>
          <w:szCs w:val="22"/>
          <w14:ligatures w14:val="none"/>
        </w:rPr>
        <w:tab/>
        <w:t xml:space="preserve">Senate Meeting Date: </w:t>
      </w:r>
      <w:r w:rsidR="00B157F0">
        <w:rPr>
          <w:rFonts w:eastAsia="Times New Roman" w:cs="Arial"/>
          <w:color w:val="000000"/>
          <w:kern w:val="0"/>
          <w:sz w:val="22"/>
          <w:szCs w:val="22"/>
          <w14:ligatures w14:val="none"/>
        </w:rPr>
        <w:t>4</w:t>
      </w:r>
      <w:r>
        <w:rPr>
          <w:rFonts w:eastAsia="Times New Roman" w:cs="Arial"/>
          <w:color w:val="000000"/>
          <w:kern w:val="0"/>
          <w:sz w:val="22"/>
          <w:szCs w:val="22"/>
          <w14:ligatures w14:val="none"/>
        </w:rPr>
        <w:t>/2</w:t>
      </w:r>
      <w:r w:rsidR="00B157F0">
        <w:rPr>
          <w:rFonts w:eastAsia="Times New Roman" w:cs="Arial"/>
          <w:color w:val="000000"/>
          <w:kern w:val="0"/>
          <w:sz w:val="22"/>
          <w:szCs w:val="22"/>
          <w14:ligatures w14:val="none"/>
        </w:rPr>
        <w:t>3</w:t>
      </w:r>
      <w:r>
        <w:rPr>
          <w:rFonts w:eastAsia="Times New Roman" w:cs="Arial"/>
          <w:color w:val="000000"/>
          <w:kern w:val="0"/>
          <w:sz w:val="22"/>
          <w:szCs w:val="22"/>
          <w14:ligatures w14:val="none"/>
        </w:rPr>
        <w:t>/2025</w:t>
      </w:r>
      <w:r w:rsidRPr="00F57646">
        <w:rPr>
          <w:rFonts w:eastAsia="Times New Roman" w:cs="Arial"/>
          <w:color w:val="000000"/>
          <w:kern w:val="0"/>
          <w:sz w:val="22"/>
          <w:szCs w:val="22"/>
          <w14:ligatures w14:val="none"/>
        </w:rPr>
        <w:tab/>
      </w:r>
      <w:proofErr w:type="gramStart"/>
      <w:r w:rsidRPr="00F57646">
        <w:rPr>
          <w:rFonts w:eastAsia="Times New Roman" w:cs="Arial"/>
          <w:color w:val="000000"/>
          <w:kern w:val="0"/>
          <w:sz w:val="22"/>
          <w:szCs w:val="22"/>
          <w14:ligatures w14:val="none"/>
        </w:rPr>
        <w:t>Report</w:t>
      </w:r>
      <w:r>
        <w:rPr>
          <w:rFonts w:eastAsia="Times New Roman" w:cs="Arial"/>
          <w:color w:val="000000"/>
          <w:kern w:val="0"/>
          <w:sz w:val="22"/>
          <w:szCs w:val="22"/>
          <w14:ligatures w14:val="none"/>
        </w:rPr>
        <w:t xml:space="preserve"> #</w:t>
      </w:r>
      <w:r w:rsidRPr="00F57646">
        <w:rPr>
          <w:rFonts w:eastAsia="Times New Roman" w:cs="Arial"/>
          <w:color w:val="000000"/>
          <w:kern w:val="0"/>
          <w:sz w:val="22"/>
          <w:szCs w:val="22"/>
          <w14:ligatures w14:val="none"/>
        </w:rPr>
        <w:t xml:space="preserve"> </w:t>
      </w:r>
      <w:r w:rsidRPr="00F57646">
        <w:rPr>
          <w:rFonts w:eastAsia="Times New Roman" w:cs="Arial"/>
          <w:b/>
          <w:bCs/>
          <w:color w:val="000000"/>
          <w:kern w:val="0"/>
          <w:sz w:val="22"/>
          <w:szCs w:val="22"/>
          <w14:ligatures w14:val="none"/>
        </w:rPr>
        <w:t>_</w:t>
      </w:r>
      <w:proofErr w:type="gramEnd"/>
      <w:r w:rsidRPr="00F57646">
        <w:rPr>
          <w:rFonts w:eastAsia="Times New Roman" w:cs="Arial"/>
          <w:b/>
          <w:bCs/>
          <w:color w:val="000000"/>
          <w:kern w:val="0"/>
          <w:sz w:val="22"/>
          <w:szCs w:val="22"/>
          <w14:ligatures w14:val="none"/>
        </w:rPr>
        <w:t>___________</w:t>
      </w:r>
    </w:p>
    <w:p w14:paraId="1BD688DD" w14:textId="27273D74" w:rsidR="007B5721" w:rsidRPr="00F57646" w:rsidRDefault="007B5721" w:rsidP="007B5721">
      <w:pPr>
        <w:spacing w:before="120" w:after="240"/>
        <w:jc w:val="center"/>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Intended Action</w:t>
      </w:r>
      <w:proofErr w:type="gramStart"/>
      <w:r w:rsidRPr="00F57646">
        <w:rPr>
          <w:rFonts w:eastAsia="Times New Roman" w:cs="Arial"/>
          <w:b/>
          <w:bCs/>
          <w:color w:val="000000"/>
          <w:kern w:val="0"/>
          <w:sz w:val="22"/>
          <w:szCs w:val="22"/>
          <w14:ligatures w14:val="none"/>
        </w:rPr>
        <w:t xml:space="preserve">: </w:t>
      </w:r>
      <w:r>
        <w:rPr>
          <w:rFonts w:eastAsia="Times New Roman" w:cs="Arial"/>
          <w:color w:val="000000"/>
          <w:kern w:val="0"/>
          <w:sz w:val="22"/>
          <w:szCs w:val="22"/>
          <w14:ligatures w14:val="none"/>
        </w:rPr>
        <w:tab/>
      </w:r>
      <w:proofErr w:type="spellStart"/>
      <w:r>
        <w:rPr>
          <w:rFonts w:eastAsia="Times New Roman" w:cs="Arial"/>
          <w:color w:val="000000"/>
          <w:kern w:val="0"/>
          <w:sz w:val="22"/>
          <w:szCs w:val="22"/>
          <w14:ligatures w14:val="none"/>
        </w:rPr>
        <w:t>I</w:t>
      </w:r>
      <w:r w:rsidRPr="00F57646">
        <w:rPr>
          <w:rFonts w:eastAsia="Times New Roman" w:cs="Arial"/>
          <w:color w:val="000000"/>
          <w:kern w:val="0"/>
          <w:sz w:val="22"/>
          <w:szCs w:val="22"/>
          <w14:ligatures w14:val="none"/>
        </w:rPr>
        <w:t>nformational</w:t>
      </w:r>
      <w:proofErr w:type="gramEnd"/>
      <w:r w:rsidRPr="00F57646">
        <w:rPr>
          <w:rFonts w:eastAsia="Times New Roman" w:cs="Arial"/>
          <w:color w:val="000000"/>
          <w:kern w:val="0"/>
          <w:sz w:val="22"/>
          <w:szCs w:val="22"/>
          <w14:ligatures w14:val="none"/>
        </w:rPr>
        <w:t>_</w:t>
      </w:r>
      <w:r w:rsidR="00B157F0" w:rsidRPr="00B157F0">
        <w:rPr>
          <w:rFonts w:eastAsia="Times New Roman" w:cs="Arial"/>
          <w:color w:val="000000"/>
          <w:kern w:val="0"/>
          <w:sz w:val="22"/>
          <w:szCs w:val="22"/>
          <w:u w:val="single"/>
          <w14:ligatures w14:val="none"/>
        </w:rPr>
        <w:t>X</w:t>
      </w:r>
      <w:proofErr w:type="spellEnd"/>
      <w:r w:rsidRPr="00F57646">
        <w:rPr>
          <w:rFonts w:eastAsia="Times New Roman" w:cs="Arial"/>
          <w:color w:val="000000"/>
          <w:kern w:val="0"/>
          <w:sz w:val="22"/>
          <w:szCs w:val="22"/>
          <w14:ligatures w14:val="none"/>
        </w:rPr>
        <w:t>__</w:t>
      </w:r>
      <w:r w:rsidRPr="00F57646">
        <w:rPr>
          <w:rFonts w:eastAsia="Times New Roman" w:cs="Arial"/>
          <w:color w:val="000000"/>
          <w:kern w:val="0"/>
          <w:sz w:val="22"/>
          <w:szCs w:val="22"/>
          <w14:ligatures w14:val="none"/>
        </w:rPr>
        <w:tab/>
        <w:t>Senate Vote _</w:t>
      </w:r>
      <w:r w:rsidR="00B157F0">
        <w:rPr>
          <w:rFonts w:eastAsia="Times New Roman" w:cs="Arial"/>
          <w:color w:val="000000"/>
          <w:kern w:val="0"/>
          <w:sz w:val="22"/>
          <w:szCs w:val="22"/>
          <w:u w:val="single"/>
          <w14:ligatures w14:val="none"/>
        </w:rPr>
        <w:t>_</w:t>
      </w:r>
      <w:r w:rsidRPr="00F57646">
        <w:rPr>
          <w:rFonts w:eastAsia="Times New Roman" w:cs="Arial"/>
          <w:color w:val="000000"/>
          <w:kern w:val="0"/>
          <w:sz w:val="22"/>
          <w:szCs w:val="22"/>
          <w14:ligatures w14:val="none"/>
        </w:rPr>
        <w:t>_</w:t>
      </w:r>
      <w:r w:rsidRPr="00F57646">
        <w:rPr>
          <w:rFonts w:eastAsia="Times New Roman" w:cs="Arial"/>
          <w:color w:val="000000"/>
          <w:kern w:val="0"/>
          <w:sz w:val="22"/>
          <w:szCs w:val="22"/>
          <w14:ligatures w14:val="none"/>
        </w:rPr>
        <w:tab/>
        <w:t>Consultative/Advisory___</w:t>
      </w:r>
    </w:p>
    <w:p w14:paraId="104D55B6" w14:textId="7E64FBBB" w:rsidR="007B5721" w:rsidRPr="00F57646" w:rsidRDefault="007B5721" w:rsidP="007B5721">
      <w:pPr>
        <w:spacing w:before="120" w:after="24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 xml:space="preserve">Name of Committee Submitting Report: </w:t>
      </w:r>
      <w:r w:rsidRPr="00F57646">
        <w:rPr>
          <w:rFonts w:eastAsia="Times New Roman" w:cs="Arial"/>
          <w:color w:val="000000"/>
          <w:kern w:val="0"/>
          <w:sz w:val="22"/>
          <w:szCs w:val="22"/>
          <w14:ligatures w14:val="none"/>
        </w:rPr>
        <w:t xml:space="preserve">Academic </w:t>
      </w:r>
      <w:r w:rsidR="00B157F0">
        <w:rPr>
          <w:rFonts w:eastAsia="Times New Roman" w:cs="Arial"/>
          <w:color w:val="000000"/>
          <w:kern w:val="0"/>
          <w:sz w:val="22"/>
          <w:szCs w:val="22"/>
          <w14:ligatures w14:val="none"/>
        </w:rPr>
        <w:t>Senate First Year Experience</w:t>
      </w:r>
    </w:p>
    <w:p w14:paraId="01DDEF47" w14:textId="77777777" w:rsidR="007B5721" w:rsidRPr="00F57646" w:rsidRDefault="007B5721" w:rsidP="007B5721">
      <w:pPr>
        <w:spacing w:before="120" w:after="24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Committee Status (elected chartered, appointed chartered, ad hoc, etc.)</w:t>
      </w:r>
      <w:r>
        <w:rPr>
          <w:rFonts w:eastAsia="Times New Roman" w:cs="Arial"/>
          <w:b/>
          <w:bCs/>
          <w:color w:val="000000"/>
          <w:kern w:val="0"/>
          <w:sz w:val="22"/>
          <w:szCs w:val="22"/>
          <w14:ligatures w14:val="none"/>
        </w:rPr>
        <w:t xml:space="preserve">: </w:t>
      </w:r>
      <w:r w:rsidRPr="00F57646">
        <w:rPr>
          <w:rFonts w:eastAsia="Times New Roman" w:cs="Arial"/>
          <w:color w:val="000000"/>
          <w:kern w:val="0"/>
          <w:sz w:val="22"/>
          <w:szCs w:val="22"/>
          <w14:ligatures w14:val="none"/>
        </w:rPr>
        <w:t>Appointed</w:t>
      </w:r>
    </w:p>
    <w:p w14:paraId="3A312733" w14:textId="77777777" w:rsidR="007B5721" w:rsidRPr="00AD0804" w:rsidRDefault="007B5721" w:rsidP="007B5721">
      <w:pPr>
        <w:spacing w:before="120" w:after="120"/>
        <w:rPr>
          <w:rFonts w:eastAsia="Times New Roman" w:cs="Arial"/>
          <w:b/>
          <w:bCs/>
          <w:color w:val="000000"/>
          <w:kern w:val="0"/>
          <w:sz w:val="22"/>
          <w:szCs w:val="22"/>
          <w14:ligatures w14:val="none"/>
        </w:rPr>
      </w:pPr>
      <w:r w:rsidRPr="00F57646">
        <w:rPr>
          <w:rFonts w:eastAsia="Times New Roman" w:cs="Arial"/>
          <w:b/>
          <w:bCs/>
          <w:color w:val="000000"/>
          <w:kern w:val="0"/>
          <w:sz w:val="22"/>
          <w:szCs w:val="22"/>
          <w14:ligatures w14:val="none"/>
        </w:rPr>
        <w:t>Names of Committee Members</w:t>
      </w:r>
      <w:r w:rsidRPr="00AD0804">
        <w:rPr>
          <w:rFonts w:eastAsia="Times New Roman" w:cs="Arial"/>
          <w:b/>
          <w:bCs/>
          <w:color w:val="000000"/>
          <w:kern w:val="0"/>
          <w:sz w:val="22"/>
          <w:szCs w:val="22"/>
          <w14:ligatures w14:val="none"/>
        </w:rPr>
        <w:t>:</w:t>
      </w:r>
      <w:r>
        <w:rPr>
          <w:rFonts w:eastAsia="Times New Roman" w:cs="Arial"/>
          <w:b/>
          <w:bCs/>
          <w:color w:val="000000"/>
          <w:kern w:val="0"/>
          <w:sz w:val="22"/>
          <w:szCs w:val="22"/>
          <w14:ligatures w14:val="none"/>
        </w:rPr>
        <w:t xml:space="preserve"> </w:t>
      </w:r>
      <w:r w:rsidRPr="00AD0804">
        <w:rPr>
          <w:rFonts w:eastAsia="Times New Roman" w:cs="Arial"/>
          <w:color w:val="000000"/>
          <w:kern w:val="0"/>
          <w:sz w:val="22"/>
          <w:szCs w:val="22"/>
          <w14:ligatures w14:val="none"/>
        </w:rPr>
        <w:t>(all appointed)</w:t>
      </w:r>
    </w:p>
    <w:p w14:paraId="106FE200" w14:textId="77777777" w:rsidR="00B157F0" w:rsidRDefault="00B157F0" w:rsidP="00B157F0">
      <w:pPr>
        <w:spacing w:before="120" w:after="120"/>
        <w:rPr>
          <w:rFonts w:eastAsia="Times New Roman" w:cs="Arial"/>
          <w:color w:val="000000"/>
          <w:kern w:val="0"/>
          <w:sz w:val="22"/>
          <w:szCs w:val="22"/>
          <w14:ligatures w14:val="none"/>
        </w:rPr>
      </w:pPr>
      <w:r w:rsidRPr="00B157F0">
        <w:rPr>
          <w:rFonts w:eastAsia="Times New Roman" w:cs="Arial"/>
          <w:color w:val="000000"/>
          <w:kern w:val="0"/>
          <w:sz w:val="22"/>
          <w:szCs w:val="22"/>
          <w14:ligatures w14:val="none"/>
        </w:rPr>
        <w:t>Dr. Nicolette Powe, Chair &amp; Associate Professor of Public Health; Dr. Jennifer Pintar, Provost; Michael Greco, Director of Resch Academic Success Center; Dr. Kevin Ball, Associate Provost; Dr. Maria Conti Maravillas, Assistant Professor of English &amp; World Languages; Mary Coller, First Year Student Experiences and Academic Advising;</w:t>
      </w:r>
      <w:r>
        <w:rPr>
          <w:rFonts w:eastAsia="Times New Roman" w:cs="Arial"/>
          <w:color w:val="000000"/>
          <w:kern w:val="0"/>
          <w:sz w:val="22"/>
          <w:szCs w:val="22"/>
          <w14:ligatures w14:val="none"/>
        </w:rPr>
        <w:t xml:space="preserve"> </w:t>
      </w:r>
      <w:r w:rsidRPr="00B157F0">
        <w:rPr>
          <w:rFonts w:eastAsia="Times New Roman" w:cs="Arial"/>
          <w:color w:val="000000"/>
          <w:kern w:val="0"/>
          <w:sz w:val="22"/>
          <w:szCs w:val="22"/>
          <w14:ligatures w14:val="none"/>
        </w:rPr>
        <w:t>Dr. Mollie Hartup, Director of Honor College; Grace Cummings, Student Representative; Martha I Pallante, Professor of Humanities &amp; Social Sciences</w:t>
      </w:r>
    </w:p>
    <w:p w14:paraId="0BD7CF8A" w14:textId="2E1FAE56" w:rsidR="007B5721" w:rsidRPr="00F57646" w:rsidRDefault="007B5721" w:rsidP="00B157F0">
      <w:pPr>
        <w:spacing w:before="120" w:after="12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 xml:space="preserve">Please write </w:t>
      </w:r>
      <w:proofErr w:type="gramStart"/>
      <w:r w:rsidRPr="00F57646">
        <w:rPr>
          <w:rFonts w:eastAsia="Times New Roman" w:cs="Arial"/>
          <w:b/>
          <w:bCs/>
          <w:color w:val="000000"/>
          <w:kern w:val="0"/>
          <w:sz w:val="22"/>
          <w:szCs w:val="22"/>
          <w14:ligatures w14:val="none"/>
        </w:rPr>
        <w:t>a brief summary</w:t>
      </w:r>
      <w:proofErr w:type="gramEnd"/>
      <w:r w:rsidRPr="00F57646">
        <w:rPr>
          <w:rFonts w:eastAsia="Times New Roman" w:cs="Arial"/>
          <w:b/>
          <w:bCs/>
          <w:color w:val="000000"/>
          <w:kern w:val="0"/>
          <w:sz w:val="22"/>
          <w:szCs w:val="22"/>
          <w14:ligatures w14:val="none"/>
        </w:rPr>
        <w:t xml:space="preserve"> of the report the Committee is submitting to the Senate:</w:t>
      </w:r>
    </w:p>
    <w:p w14:paraId="73259A4A" w14:textId="42EE8002" w:rsidR="00B157F0" w:rsidRDefault="00B26C38" w:rsidP="007B5721">
      <w:pPr>
        <w:spacing w:before="120" w:after="240"/>
        <w:ind w:left="360"/>
        <w:rPr>
          <w:rFonts w:eastAsia="Times New Roman" w:cs="Arial"/>
          <w:color w:val="000000"/>
          <w:kern w:val="0"/>
          <w:sz w:val="22"/>
          <w:szCs w:val="22"/>
          <w14:ligatures w14:val="none"/>
        </w:rPr>
      </w:pPr>
      <w:r w:rsidRPr="00B26C38">
        <w:rPr>
          <w:rFonts w:eastAsia="Times New Roman" w:cs="Arial"/>
          <w:color w:val="000000"/>
          <w:kern w:val="0"/>
          <w:sz w:val="22"/>
          <w:szCs w:val="22"/>
          <w14:ligatures w14:val="none"/>
        </w:rPr>
        <w:t>The Academic Senate First Year Experience (FYE) Committee is charged with reviewing best practices for FYE content and delivery, ensuring alignment with the university mission, and evaluating the effectiveness of YSU 1500. With the course now required and centrally managed, the committee is reassessing its role and exploring a revised charge for Senate approval.</w:t>
      </w:r>
    </w:p>
    <w:p w14:paraId="7C481255" w14:textId="77777777" w:rsidR="007B5721" w:rsidRDefault="007B5721" w:rsidP="007B5721">
      <w:pPr>
        <w:spacing w:before="120" w:after="120"/>
        <w:rPr>
          <w:rFonts w:eastAsia="Times New Roman" w:cs="Arial"/>
          <w:b/>
          <w:bCs/>
          <w:color w:val="000000"/>
          <w:kern w:val="0"/>
          <w:sz w:val="22"/>
          <w:szCs w:val="22"/>
          <w14:ligatures w14:val="none"/>
        </w:rPr>
      </w:pPr>
      <w:r w:rsidRPr="00F57646">
        <w:rPr>
          <w:rFonts w:eastAsia="Times New Roman" w:cs="Arial"/>
          <w:b/>
          <w:bCs/>
          <w:color w:val="000000"/>
          <w:kern w:val="0"/>
          <w:sz w:val="22"/>
          <w:szCs w:val="22"/>
          <w14:ligatures w14:val="none"/>
        </w:rPr>
        <w:t xml:space="preserve">If substantive changes in your </w:t>
      </w:r>
      <w:proofErr w:type="gramStart"/>
      <w:r w:rsidRPr="00F57646">
        <w:rPr>
          <w:rFonts w:eastAsia="Times New Roman" w:cs="Arial"/>
          <w:b/>
          <w:bCs/>
          <w:color w:val="000000"/>
          <w:kern w:val="0"/>
          <w:sz w:val="22"/>
          <w:szCs w:val="22"/>
          <w14:ligatures w14:val="none"/>
        </w:rPr>
        <w:t>committee</w:t>
      </w:r>
      <w:proofErr w:type="gramEnd"/>
      <w:r w:rsidRPr="00F57646">
        <w:rPr>
          <w:rFonts w:eastAsia="Times New Roman" w:cs="Arial"/>
          <w:b/>
          <w:bCs/>
          <w:color w:val="000000"/>
          <w:kern w:val="0"/>
          <w:sz w:val="22"/>
          <w:szCs w:val="22"/>
          <w14:ligatures w14:val="none"/>
        </w:rPr>
        <w:t xml:space="preserve"> recommendation are made from the floor, would the committee prefer that the matter be sent back to </w:t>
      </w:r>
      <w:proofErr w:type="gramStart"/>
      <w:r w:rsidRPr="00F57646">
        <w:rPr>
          <w:rFonts w:eastAsia="Times New Roman" w:cs="Arial"/>
          <w:b/>
          <w:bCs/>
          <w:color w:val="000000"/>
          <w:kern w:val="0"/>
          <w:sz w:val="22"/>
          <w:szCs w:val="22"/>
          <w14:ligatures w14:val="none"/>
        </w:rPr>
        <w:t>committee</w:t>
      </w:r>
      <w:proofErr w:type="gramEnd"/>
      <w:r w:rsidRPr="00F57646">
        <w:rPr>
          <w:rFonts w:eastAsia="Times New Roman" w:cs="Arial"/>
          <w:b/>
          <w:bCs/>
          <w:color w:val="000000"/>
          <w:kern w:val="0"/>
          <w:sz w:val="22"/>
          <w:szCs w:val="22"/>
          <w14:ligatures w14:val="none"/>
        </w:rPr>
        <w:t xml:space="preserve"> for further consideration?</w:t>
      </w:r>
    </w:p>
    <w:p w14:paraId="73F43A0A" w14:textId="77777777" w:rsidR="007B5721" w:rsidRPr="00F57646" w:rsidRDefault="007B5721" w:rsidP="007B5721">
      <w:pPr>
        <w:spacing w:before="120" w:after="120"/>
        <w:rPr>
          <w:rFonts w:eastAsia="Times New Roman" w:cs="Arial"/>
          <w:color w:val="000000"/>
          <w:kern w:val="0"/>
          <w:sz w:val="22"/>
          <w:szCs w:val="22"/>
          <w14:ligatures w14:val="none"/>
        </w:rPr>
      </w:pPr>
    </w:p>
    <w:p w14:paraId="7B6398E0" w14:textId="77777777" w:rsidR="007B5721" w:rsidRPr="00F57646" w:rsidRDefault="007B5721" w:rsidP="007B5721">
      <w:pPr>
        <w:spacing w:before="120" w:after="12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Introduction and Rationale</w:t>
      </w:r>
    </w:p>
    <w:p w14:paraId="7268BEEA" w14:textId="77777777" w:rsidR="00B26C38" w:rsidRPr="00B26C38" w:rsidRDefault="00B26C38" w:rsidP="00B26C38">
      <w:pPr>
        <w:spacing w:before="100" w:beforeAutospacing="1" w:after="100" w:afterAutospacing="1"/>
        <w:rPr>
          <w:rFonts w:eastAsia="Times New Roman" w:cs="Arial"/>
          <w:color w:val="auto"/>
          <w:kern w:val="0"/>
          <w:sz w:val="22"/>
          <w:szCs w:val="22"/>
          <w14:ligatures w14:val="none"/>
        </w:rPr>
      </w:pPr>
      <w:r w:rsidRPr="00B26C38">
        <w:rPr>
          <w:rFonts w:eastAsia="Times New Roman" w:cs="Arial"/>
          <w:color w:val="auto"/>
          <w:kern w:val="0"/>
          <w:sz w:val="22"/>
          <w:szCs w:val="22"/>
          <w14:ligatures w14:val="none"/>
        </w:rPr>
        <w:t>Offering the First Year Experience (FYE) course for the entire semester provides several key benefits:</w:t>
      </w:r>
    </w:p>
    <w:p w14:paraId="37711C75" w14:textId="77777777" w:rsidR="00B26C38" w:rsidRPr="00B26C38" w:rsidRDefault="00B26C38" w:rsidP="00B26C38">
      <w:pPr>
        <w:numPr>
          <w:ilvl w:val="0"/>
          <w:numId w:val="1"/>
        </w:numPr>
        <w:spacing w:before="100" w:beforeAutospacing="1" w:after="100" w:afterAutospacing="1"/>
        <w:rPr>
          <w:rFonts w:eastAsia="Times New Roman" w:cs="Arial"/>
          <w:color w:val="auto"/>
          <w:kern w:val="0"/>
          <w:sz w:val="22"/>
          <w:szCs w:val="22"/>
          <w14:ligatures w14:val="none"/>
        </w:rPr>
      </w:pPr>
      <w:r w:rsidRPr="00B26C38">
        <w:rPr>
          <w:rFonts w:eastAsia="Times New Roman" w:cs="Arial"/>
          <w:b/>
          <w:bCs/>
          <w:color w:val="auto"/>
          <w:kern w:val="0"/>
          <w:sz w:val="22"/>
          <w:szCs w:val="22"/>
          <w14:ligatures w14:val="none"/>
        </w:rPr>
        <w:t>Sustained Support:</w:t>
      </w:r>
      <w:r w:rsidRPr="00B26C38">
        <w:rPr>
          <w:rFonts w:eastAsia="Times New Roman" w:cs="Arial"/>
          <w:color w:val="auto"/>
          <w:kern w:val="0"/>
          <w:sz w:val="22"/>
          <w:szCs w:val="22"/>
          <w14:ligatures w14:val="none"/>
        </w:rPr>
        <w:t xml:space="preserve"> Extending the course to 15 weeks allows consistent academic, personal, and social support throughout the semester, especially during critical periods like midterms and finals.</w:t>
      </w:r>
    </w:p>
    <w:p w14:paraId="095D7B51" w14:textId="77777777" w:rsidR="00B26C38" w:rsidRPr="00B26C38" w:rsidRDefault="00B26C38" w:rsidP="00B26C38">
      <w:pPr>
        <w:numPr>
          <w:ilvl w:val="0"/>
          <w:numId w:val="1"/>
        </w:numPr>
        <w:spacing w:before="100" w:beforeAutospacing="1" w:after="100" w:afterAutospacing="1"/>
        <w:rPr>
          <w:rFonts w:eastAsia="Times New Roman" w:cs="Arial"/>
          <w:color w:val="auto"/>
          <w:kern w:val="0"/>
          <w:sz w:val="22"/>
          <w:szCs w:val="22"/>
          <w14:ligatures w14:val="none"/>
        </w:rPr>
      </w:pPr>
      <w:r w:rsidRPr="00B26C38">
        <w:rPr>
          <w:rFonts w:eastAsia="Times New Roman" w:cs="Arial"/>
          <w:b/>
          <w:bCs/>
          <w:color w:val="auto"/>
          <w:kern w:val="0"/>
          <w:sz w:val="22"/>
          <w:szCs w:val="22"/>
          <w14:ligatures w14:val="none"/>
        </w:rPr>
        <w:t>Stronger Student-Instructor Connection:</w:t>
      </w:r>
      <w:r w:rsidRPr="00B26C38">
        <w:rPr>
          <w:rFonts w:eastAsia="Times New Roman" w:cs="Arial"/>
          <w:color w:val="auto"/>
          <w:kern w:val="0"/>
          <w:sz w:val="22"/>
          <w:szCs w:val="22"/>
          <w14:ligatures w14:val="none"/>
        </w:rPr>
        <w:t xml:space="preserve"> A longer course duration helps build stronger relationships between students, instructors, and peer leaders, fostering a greater sense of belonging.</w:t>
      </w:r>
    </w:p>
    <w:p w14:paraId="6250787D" w14:textId="77777777" w:rsidR="00B26C38" w:rsidRPr="00B26C38" w:rsidRDefault="00B26C38" w:rsidP="00B26C38">
      <w:pPr>
        <w:numPr>
          <w:ilvl w:val="0"/>
          <w:numId w:val="1"/>
        </w:numPr>
        <w:spacing w:before="100" w:beforeAutospacing="1" w:after="100" w:afterAutospacing="1"/>
        <w:rPr>
          <w:rFonts w:eastAsia="Times New Roman" w:cs="Arial"/>
          <w:color w:val="auto"/>
          <w:kern w:val="0"/>
          <w:sz w:val="22"/>
          <w:szCs w:val="22"/>
          <w14:ligatures w14:val="none"/>
        </w:rPr>
      </w:pPr>
      <w:r w:rsidRPr="00B26C38">
        <w:rPr>
          <w:rFonts w:eastAsia="Times New Roman" w:cs="Arial"/>
          <w:b/>
          <w:bCs/>
          <w:color w:val="auto"/>
          <w:kern w:val="0"/>
          <w:sz w:val="22"/>
          <w:szCs w:val="22"/>
          <w14:ligatures w14:val="none"/>
        </w:rPr>
        <w:t>Improved Academic Skills Development:</w:t>
      </w:r>
      <w:r w:rsidRPr="00B26C38">
        <w:rPr>
          <w:rFonts w:eastAsia="Times New Roman" w:cs="Arial"/>
          <w:color w:val="auto"/>
          <w:kern w:val="0"/>
          <w:sz w:val="22"/>
          <w:szCs w:val="22"/>
          <w14:ligatures w14:val="none"/>
        </w:rPr>
        <w:t xml:space="preserve"> With more time, students can better develop and apply essential skills such as time management, study strategies, and goal setting over the course of a full academic term.</w:t>
      </w:r>
    </w:p>
    <w:p w14:paraId="442B37BD" w14:textId="77777777" w:rsidR="00B26C38" w:rsidRPr="00B26C38" w:rsidRDefault="00B26C38" w:rsidP="00B26C38">
      <w:pPr>
        <w:numPr>
          <w:ilvl w:val="0"/>
          <w:numId w:val="1"/>
        </w:numPr>
        <w:spacing w:before="100" w:beforeAutospacing="1" w:after="100" w:afterAutospacing="1"/>
        <w:rPr>
          <w:rFonts w:eastAsia="Times New Roman" w:cs="Arial"/>
          <w:color w:val="auto"/>
          <w:kern w:val="0"/>
          <w:sz w:val="22"/>
          <w:szCs w:val="22"/>
          <w14:ligatures w14:val="none"/>
        </w:rPr>
      </w:pPr>
      <w:r w:rsidRPr="00B26C38">
        <w:rPr>
          <w:rFonts w:eastAsia="Times New Roman" w:cs="Arial"/>
          <w:b/>
          <w:bCs/>
          <w:color w:val="auto"/>
          <w:kern w:val="0"/>
          <w:sz w:val="22"/>
          <w:szCs w:val="22"/>
          <w14:ligatures w14:val="none"/>
        </w:rPr>
        <w:t>Deeper Reflection and Growth:</w:t>
      </w:r>
      <w:r w:rsidRPr="00B26C38">
        <w:rPr>
          <w:rFonts w:eastAsia="Times New Roman" w:cs="Arial"/>
          <w:color w:val="auto"/>
          <w:kern w:val="0"/>
          <w:sz w:val="22"/>
          <w:szCs w:val="22"/>
          <w14:ligatures w14:val="none"/>
        </w:rPr>
        <w:t xml:space="preserve"> A semester-long course allows for more meaningful reflection activities, promoting a growth mindset and resilience as students navigate challenges.</w:t>
      </w:r>
    </w:p>
    <w:p w14:paraId="49062FD1" w14:textId="77777777" w:rsidR="00B26C38" w:rsidRPr="00B26C38" w:rsidRDefault="00B26C38" w:rsidP="00B26C38">
      <w:pPr>
        <w:numPr>
          <w:ilvl w:val="0"/>
          <w:numId w:val="1"/>
        </w:numPr>
        <w:spacing w:before="100" w:beforeAutospacing="1" w:after="100" w:afterAutospacing="1"/>
        <w:rPr>
          <w:rFonts w:eastAsia="Times New Roman" w:cs="Arial"/>
          <w:color w:val="auto"/>
          <w:kern w:val="0"/>
          <w:sz w:val="22"/>
          <w:szCs w:val="22"/>
          <w14:ligatures w14:val="none"/>
        </w:rPr>
      </w:pPr>
      <w:r w:rsidRPr="00B26C38">
        <w:rPr>
          <w:rFonts w:eastAsia="Times New Roman" w:cs="Arial"/>
          <w:b/>
          <w:bCs/>
          <w:color w:val="auto"/>
          <w:kern w:val="0"/>
          <w:sz w:val="22"/>
          <w:szCs w:val="22"/>
          <w14:ligatures w14:val="none"/>
        </w:rPr>
        <w:lastRenderedPageBreak/>
        <w:t>More Time for Campus Engagement:</w:t>
      </w:r>
      <w:r w:rsidRPr="00B26C38">
        <w:rPr>
          <w:rFonts w:eastAsia="Times New Roman" w:cs="Arial"/>
          <w:color w:val="auto"/>
          <w:kern w:val="0"/>
          <w:sz w:val="22"/>
          <w:szCs w:val="22"/>
          <w14:ligatures w14:val="none"/>
        </w:rPr>
        <w:t xml:space="preserve"> The extended format enables greater exposure to campus resources, student services, and involvement opportunities, helping students integrate into the campus community.</w:t>
      </w:r>
    </w:p>
    <w:p w14:paraId="0D653CD2" w14:textId="77777777" w:rsidR="00B26C38" w:rsidRPr="00B26C38" w:rsidRDefault="00B26C38" w:rsidP="00B26C38">
      <w:pPr>
        <w:numPr>
          <w:ilvl w:val="0"/>
          <w:numId w:val="1"/>
        </w:numPr>
        <w:spacing w:before="100" w:beforeAutospacing="1" w:after="100" w:afterAutospacing="1"/>
        <w:rPr>
          <w:rFonts w:eastAsia="Times New Roman" w:cs="Arial"/>
          <w:color w:val="auto"/>
          <w:kern w:val="0"/>
          <w:sz w:val="22"/>
          <w:szCs w:val="22"/>
          <w14:ligatures w14:val="none"/>
        </w:rPr>
      </w:pPr>
      <w:r w:rsidRPr="00B26C38">
        <w:rPr>
          <w:rFonts w:eastAsia="Times New Roman" w:cs="Arial"/>
          <w:b/>
          <w:bCs/>
          <w:color w:val="auto"/>
          <w:kern w:val="0"/>
          <w:sz w:val="22"/>
          <w:szCs w:val="22"/>
          <w14:ligatures w14:val="none"/>
        </w:rPr>
        <w:t>Aligned with Academic Advising Cycles:</w:t>
      </w:r>
      <w:r w:rsidRPr="00B26C38">
        <w:rPr>
          <w:rFonts w:eastAsia="Times New Roman" w:cs="Arial"/>
          <w:color w:val="auto"/>
          <w:kern w:val="0"/>
          <w:sz w:val="22"/>
          <w:szCs w:val="22"/>
          <w14:ligatures w14:val="none"/>
        </w:rPr>
        <w:t xml:space="preserve"> The full semester structure supports timely academic advising, course planning, and registration for the next term.</w:t>
      </w:r>
    </w:p>
    <w:p w14:paraId="7FDAFA3C" w14:textId="77777777" w:rsidR="00B26C38" w:rsidRPr="00B26C38" w:rsidRDefault="00B26C38" w:rsidP="00B26C38">
      <w:pPr>
        <w:numPr>
          <w:ilvl w:val="0"/>
          <w:numId w:val="1"/>
        </w:numPr>
        <w:spacing w:before="100" w:beforeAutospacing="1" w:after="100" w:afterAutospacing="1"/>
        <w:rPr>
          <w:rFonts w:eastAsia="Times New Roman" w:cs="Arial"/>
          <w:color w:val="auto"/>
          <w:kern w:val="0"/>
          <w:sz w:val="22"/>
          <w:szCs w:val="22"/>
          <w14:ligatures w14:val="none"/>
        </w:rPr>
      </w:pPr>
      <w:r w:rsidRPr="00B26C38">
        <w:rPr>
          <w:rFonts w:eastAsia="Times New Roman" w:cs="Arial"/>
          <w:b/>
          <w:bCs/>
          <w:color w:val="auto"/>
          <w:kern w:val="0"/>
          <w:sz w:val="22"/>
          <w:szCs w:val="22"/>
          <w14:ligatures w14:val="none"/>
        </w:rPr>
        <w:t>Higher Retention and Success Rates:</w:t>
      </w:r>
      <w:r w:rsidRPr="00B26C38">
        <w:rPr>
          <w:rFonts w:eastAsia="Times New Roman" w:cs="Arial"/>
          <w:color w:val="auto"/>
          <w:kern w:val="0"/>
          <w:sz w:val="22"/>
          <w:szCs w:val="22"/>
          <w14:ligatures w14:val="none"/>
        </w:rPr>
        <w:t xml:space="preserve"> Research shows that extended FYE programs contribute to increased retention, improved GPA, and higher student satisfaction.</w:t>
      </w:r>
    </w:p>
    <w:p w14:paraId="0EBEC79C" w14:textId="4F9EB0E0" w:rsidR="00B26C38" w:rsidRPr="00B26C38" w:rsidRDefault="00B26C38" w:rsidP="00B26C38">
      <w:pPr>
        <w:spacing w:before="100" w:beforeAutospacing="1" w:after="100" w:afterAutospacing="1"/>
        <w:rPr>
          <w:rFonts w:eastAsia="Times New Roman" w:cs="Arial"/>
          <w:color w:val="auto"/>
          <w:kern w:val="0"/>
          <w:sz w:val="22"/>
          <w:szCs w:val="22"/>
          <w14:ligatures w14:val="none"/>
        </w:rPr>
      </w:pPr>
      <w:r w:rsidRPr="00B26C38">
        <w:rPr>
          <w:rFonts w:eastAsia="Times New Roman" w:cs="Arial"/>
          <w:color w:val="auto"/>
          <w:kern w:val="0"/>
          <w:sz w:val="22"/>
          <w:szCs w:val="22"/>
          <w14:ligatures w14:val="none"/>
        </w:rPr>
        <w:t xml:space="preserve">By offering the FYE course for the entire semester, </w:t>
      </w:r>
      <w:r w:rsidRPr="00B26C38">
        <w:rPr>
          <w:rFonts w:eastAsia="Times New Roman" w:cs="Arial"/>
          <w:color w:val="auto"/>
          <w:kern w:val="0"/>
          <w:sz w:val="22"/>
          <w:szCs w:val="22"/>
          <w14:ligatures w14:val="none"/>
        </w:rPr>
        <w:t xml:space="preserve">YSU </w:t>
      </w:r>
      <w:r w:rsidRPr="00B26C38">
        <w:rPr>
          <w:rFonts w:eastAsia="Times New Roman" w:cs="Arial"/>
          <w:color w:val="auto"/>
          <w:kern w:val="0"/>
          <w:sz w:val="22"/>
          <w:szCs w:val="22"/>
          <w14:ligatures w14:val="none"/>
        </w:rPr>
        <w:t>can enhance student success, engagement, and long-term persistence.</w:t>
      </w:r>
    </w:p>
    <w:p w14:paraId="36ECC455" w14:textId="77777777" w:rsidR="007B5721" w:rsidRDefault="007B5721" w:rsidP="007B5721">
      <w:pPr>
        <w:spacing w:before="120" w:after="120"/>
        <w:rPr>
          <w:rFonts w:eastAsia="Times New Roman" w:cs="Arial"/>
          <w:color w:val="000000"/>
          <w:kern w:val="0"/>
          <w:sz w:val="22"/>
          <w:szCs w:val="22"/>
          <w14:ligatures w14:val="none"/>
        </w:rPr>
      </w:pPr>
    </w:p>
    <w:p w14:paraId="3434CD91" w14:textId="77777777" w:rsidR="007B5721" w:rsidRPr="00F57646" w:rsidRDefault="007B5721" w:rsidP="007B5721">
      <w:pPr>
        <w:spacing w:before="120" w:after="12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Revised Policy/Policies (when applicable)</w:t>
      </w:r>
    </w:p>
    <w:p w14:paraId="68BF0199" w14:textId="38F48423" w:rsidR="007B5721" w:rsidRDefault="00B26C38" w:rsidP="007B5721">
      <w:pPr>
        <w:spacing w:before="120" w:after="120"/>
        <w:rPr>
          <w:rFonts w:eastAsia="Times New Roman" w:cs="Arial"/>
          <w:color w:val="000000"/>
          <w:kern w:val="0"/>
          <w:sz w:val="22"/>
          <w:szCs w:val="22"/>
          <w14:ligatures w14:val="none"/>
        </w:rPr>
      </w:pPr>
      <w:r>
        <w:rPr>
          <w:rFonts w:eastAsia="Times New Roman" w:cs="Arial"/>
          <w:color w:val="000000"/>
          <w:kern w:val="0"/>
          <w:sz w:val="22"/>
          <w:szCs w:val="22"/>
          <w14:ligatures w14:val="none"/>
        </w:rPr>
        <w:t>N/A</w:t>
      </w:r>
    </w:p>
    <w:p w14:paraId="4DEDE87E" w14:textId="77777777" w:rsidR="00B26C38" w:rsidRDefault="00B26C38" w:rsidP="007B5721">
      <w:pPr>
        <w:spacing w:before="120" w:after="120"/>
        <w:rPr>
          <w:rFonts w:eastAsia="Times New Roman" w:cs="Arial"/>
          <w:color w:val="000000"/>
          <w:kern w:val="0"/>
          <w:sz w:val="22"/>
          <w:szCs w:val="22"/>
          <w14:ligatures w14:val="none"/>
        </w:rPr>
      </w:pPr>
    </w:p>
    <w:p w14:paraId="02AD4731" w14:textId="77777777" w:rsidR="007B5721" w:rsidRPr="00F57646" w:rsidRDefault="007B5721" w:rsidP="007B5721">
      <w:pPr>
        <w:spacing w:before="120" w:after="12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Recommendation</w:t>
      </w:r>
    </w:p>
    <w:p w14:paraId="50B3D07B" w14:textId="0587011C" w:rsidR="00B26C38" w:rsidRPr="00B26C38" w:rsidRDefault="00B26C38" w:rsidP="007B5721">
      <w:pPr>
        <w:ind w:left="270"/>
        <w:rPr>
          <w:sz w:val="22"/>
          <w:szCs w:val="22"/>
        </w:rPr>
      </w:pPr>
      <w:r w:rsidRPr="00B26C38">
        <w:rPr>
          <w:sz w:val="22"/>
          <w:szCs w:val="22"/>
        </w:rPr>
        <w:t>The committee supports expanding the First Year Experience (FYE) course to a 15-week model to provide sustained support for students throughout the semester. In addition, we recommend developing an online version of the FYE course to better serve online students, with enhanced engagement strategies and continued access to virtual office hours. To align with the course’s current structure and management, we propose reviewing and revising the committee’s charge accordingly.</w:t>
      </w:r>
    </w:p>
    <w:p w14:paraId="4C6137AF" w14:textId="77777777" w:rsidR="00B26C38" w:rsidRDefault="00B26C38" w:rsidP="007B5721">
      <w:pPr>
        <w:ind w:left="270"/>
        <w:rPr>
          <w:rFonts w:eastAsia="Times New Roman" w:cs="Arial"/>
          <w:color w:val="000000"/>
          <w:kern w:val="0"/>
          <w:sz w:val="22"/>
          <w:szCs w:val="22"/>
          <w:highlight w:val="yellow"/>
          <w14:ligatures w14:val="none"/>
        </w:rPr>
      </w:pPr>
    </w:p>
    <w:p w14:paraId="6BDDCEF0" w14:textId="77777777" w:rsidR="007B5721" w:rsidRPr="0020758F" w:rsidRDefault="007B5721" w:rsidP="007B5721">
      <w:pPr>
        <w:spacing w:after="160" w:line="278" w:lineRule="auto"/>
        <w:rPr>
          <w:rFonts w:eastAsia="Times New Roman" w:cs="Arial"/>
          <w:color w:val="000000"/>
          <w:kern w:val="0"/>
          <w:sz w:val="22"/>
          <w:szCs w:val="22"/>
          <w14:ligatures w14:val="none"/>
        </w:rPr>
      </w:pPr>
    </w:p>
    <w:p w14:paraId="4DB46697" w14:textId="77777777" w:rsidR="007B5721" w:rsidRDefault="007B5721"/>
    <w:sectPr w:rsidR="007B5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2E2835"/>
    <w:multiLevelType w:val="multilevel"/>
    <w:tmpl w:val="6DA6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2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21"/>
    <w:rsid w:val="0069252F"/>
    <w:rsid w:val="007B5721"/>
    <w:rsid w:val="00B157F0"/>
    <w:rsid w:val="00B2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7B89"/>
  <w15:docId w15:val="{25F771B2-26D1-4F95-9830-AE2E7101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21"/>
    <w:pPr>
      <w:spacing w:after="0" w:line="240" w:lineRule="auto"/>
    </w:pPr>
    <w:rPr>
      <w:rFonts w:ascii="Arial" w:hAnsi="Arial"/>
      <w:color w:val="000000" w:themeColor="text1"/>
    </w:rPr>
  </w:style>
  <w:style w:type="paragraph" w:styleId="Heading1">
    <w:name w:val="heading 1"/>
    <w:basedOn w:val="Normal"/>
    <w:next w:val="Normal"/>
    <w:link w:val="Heading1Char"/>
    <w:uiPriority w:val="9"/>
    <w:qFormat/>
    <w:rsid w:val="007B5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7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7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7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7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721"/>
    <w:rPr>
      <w:rFonts w:eastAsiaTheme="majorEastAsia" w:cstheme="majorBidi"/>
      <w:color w:val="272727" w:themeColor="text1" w:themeTint="D8"/>
    </w:rPr>
  </w:style>
  <w:style w:type="paragraph" w:styleId="Title">
    <w:name w:val="Title"/>
    <w:basedOn w:val="Normal"/>
    <w:next w:val="Normal"/>
    <w:link w:val="TitleChar"/>
    <w:uiPriority w:val="10"/>
    <w:qFormat/>
    <w:rsid w:val="007B57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721"/>
    <w:pPr>
      <w:spacing w:before="160"/>
      <w:jc w:val="center"/>
    </w:pPr>
    <w:rPr>
      <w:i/>
      <w:iCs/>
      <w:color w:val="404040" w:themeColor="text1" w:themeTint="BF"/>
    </w:rPr>
  </w:style>
  <w:style w:type="character" w:customStyle="1" w:styleId="QuoteChar">
    <w:name w:val="Quote Char"/>
    <w:basedOn w:val="DefaultParagraphFont"/>
    <w:link w:val="Quote"/>
    <w:uiPriority w:val="29"/>
    <w:rsid w:val="007B5721"/>
    <w:rPr>
      <w:i/>
      <w:iCs/>
      <w:color w:val="404040" w:themeColor="text1" w:themeTint="BF"/>
    </w:rPr>
  </w:style>
  <w:style w:type="paragraph" w:styleId="ListParagraph">
    <w:name w:val="List Paragraph"/>
    <w:basedOn w:val="Normal"/>
    <w:uiPriority w:val="34"/>
    <w:qFormat/>
    <w:rsid w:val="007B5721"/>
    <w:pPr>
      <w:ind w:left="720"/>
      <w:contextualSpacing/>
    </w:pPr>
  </w:style>
  <w:style w:type="character" w:styleId="IntenseEmphasis">
    <w:name w:val="Intense Emphasis"/>
    <w:basedOn w:val="DefaultParagraphFont"/>
    <w:uiPriority w:val="21"/>
    <w:qFormat/>
    <w:rsid w:val="007B5721"/>
    <w:rPr>
      <w:i/>
      <w:iCs/>
      <w:color w:val="0F4761" w:themeColor="accent1" w:themeShade="BF"/>
    </w:rPr>
  </w:style>
  <w:style w:type="paragraph" w:styleId="IntenseQuote">
    <w:name w:val="Intense Quote"/>
    <w:basedOn w:val="Normal"/>
    <w:next w:val="Normal"/>
    <w:link w:val="IntenseQuoteChar"/>
    <w:uiPriority w:val="30"/>
    <w:qFormat/>
    <w:rsid w:val="007B5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721"/>
    <w:rPr>
      <w:i/>
      <w:iCs/>
      <w:color w:val="0F4761" w:themeColor="accent1" w:themeShade="BF"/>
    </w:rPr>
  </w:style>
  <w:style w:type="character" w:styleId="IntenseReference">
    <w:name w:val="Intense Reference"/>
    <w:basedOn w:val="DefaultParagraphFont"/>
    <w:uiPriority w:val="32"/>
    <w:qFormat/>
    <w:rsid w:val="007B57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98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545</Words>
  <Characters>3112</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Committee Report Form | YSU</vt:lpstr>
    </vt:vector>
  </TitlesOfParts>
  <Company>Youngstown State University</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Nicolette Powe</dc:creator>
  <cp:keywords/>
  <dc:description/>
  <cp:lastModifiedBy>Dr. Nicolette Powe</cp:lastModifiedBy>
  <cp:revision>1</cp:revision>
  <dcterms:created xsi:type="dcterms:W3CDTF">2025-04-14T21:56:00Z</dcterms:created>
  <dcterms:modified xsi:type="dcterms:W3CDTF">2025-04-15T01:44:00Z</dcterms:modified>
</cp:coreProperties>
</file>